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8311" w14:textId="77777777" w:rsidR="001B0147" w:rsidRDefault="000971CD">
      <w:pPr>
        <w:spacing w:beforeLines="100" w:before="381" w:afterLines="50" w:after="190"/>
        <w:jc w:val="center"/>
        <w:rPr>
          <w:rFonts w:ascii="方正小标宋简体" w:eastAsia="方正小标宋简体" w:hAnsi="方正小标宋简体" w:hint="eastAsia"/>
          <w:sz w:val="40"/>
          <w:szCs w:val="32"/>
        </w:rPr>
      </w:pPr>
      <w:r>
        <w:rPr>
          <w:rFonts w:ascii="方正小标宋简体" w:eastAsia="方正小标宋简体" w:hAnsi="方正小标宋简体" w:hint="eastAsia"/>
          <w:sz w:val="40"/>
          <w:szCs w:val="32"/>
        </w:rPr>
        <w:t>授</w:t>
      </w:r>
      <w:r>
        <w:rPr>
          <w:rFonts w:ascii="方正小标宋简体" w:eastAsia="方正小标宋简体" w:hAnsi="方正小标宋简体"/>
          <w:sz w:val="40"/>
          <w:szCs w:val="32"/>
        </w:rPr>
        <w:t xml:space="preserve"> 权 委 托 书</w:t>
      </w:r>
    </w:p>
    <w:p w14:paraId="48F038C6" w14:textId="77777777" w:rsidR="007F3B11" w:rsidRDefault="000971CD">
      <w:pPr>
        <w:spacing w:line="360" w:lineRule="auto"/>
        <w:ind w:firstLineChars="200" w:firstLine="482"/>
        <w:rPr>
          <w:rFonts w:ascii="仿宋" w:eastAsia="仿宋" w:hAnsi="仿宋" w:hint="eastAsia"/>
          <w:b/>
          <w:bCs/>
          <w:sz w:val="24"/>
          <w:szCs w:val="21"/>
        </w:rPr>
      </w:pPr>
      <w:r>
        <w:rPr>
          <w:rFonts w:ascii="仿宋" w:eastAsia="仿宋" w:hAnsi="仿宋" w:hint="eastAsia"/>
          <w:b/>
          <w:bCs/>
          <w:sz w:val="24"/>
          <w:szCs w:val="21"/>
        </w:rPr>
        <w:t>委托方：</w:t>
      </w:r>
    </w:p>
    <w:p w14:paraId="2978DE5F" w14:textId="257DD6F2" w:rsidR="001B0147" w:rsidRDefault="007F3B11">
      <w:pPr>
        <w:spacing w:line="360" w:lineRule="auto"/>
        <w:ind w:firstLineChars="200" w:firstLine="482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 w:hint="eastAsia"/>
          <w:b/>
          <w:bCs/>
          <w:sz w:val="24"/>
          <w:szCs w:val="21"/>
        </w:rPr>
        <w:t>受托方：</w:t>
      </w:r>
      <w:r w:rsidR="002679B4">
        <w:rPr>
          <w:rFonts w:ascii="仿宋" w:eastAsia="仿宋" w:hAnsi="仿宋" w:hint="eastAsia"/>
          <w:sz w:val="24"/>
          <w:szCs w:val="21"/>
        </w:rPr>
        <w:t>北京市中盈（西安）律师事务所</w:t>
      </w:r>
    </w:p>
    <w:p w14:paraId="1CF7A906" w14:textId="77777777" w:rsidR="001B0147" w:rsidRDefault="000971C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委托方与</w:t>
      </w:r>
      <w:r>
        <w:rPr>
          <w:rFonts w:ascii="仿宋" w:eastAsia="仿宋" w:hAnsi="仿宋"/>
          <w:sz w:val="24"/>
          <w:szCs w:val="21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>
        <w:rPr>
          <w:rFonts w:ascii="仿宋" w:eastAsia="仿宋" w:hAnsi="仿宋"/>
          <w:sz w:val="24"/>
          <w:szCs w:val="21"/>
          <w:u w:val="single"/>
        </w:rPr>
        <w:t xml:space="preserve">                                 </w:t>
      </w:r>
      <w:r>
        <w:rPr>
          <w:rFonts w:ascii="仿宋" w:eastAsia="仿宋" w:hAnsi="仿宋"/>
          <w:sz w:val="24"/>
          <w:szCs w:val="21"/>
        </w:rPr>
        <w:t>一案，委托方同意受托方指派律师</w:t>
      </w:r>
      <w:r>
        <w:rPr>
          <w:rFonts w:ascii="仿宋" w:eastAsia="仿宋" w:hAnsi="仿宋"/>
          <w:sz w:val="24"/>
          <w:szCs w:val="21"/>
          <w:u w:val="single"/>
        </w:rPr>
        <w:t xml:space="preserve">          </w:t>
      </w:r>
      <w:r>
        <w:rPr>
          <w:rFonts w:ascii="仿宋" w:eastAsia="仿宋" w:hAnsi="仿宋"/>
          <w:sz w:val="24"/>
          <w:szCs w:val="21"/>
        </w:rPr>
        <w:t>担任本案</w:t>
      </w:r>
      <w:r>
        <w:rPr>
          <w:rFonts w:ascii="仿宋" w:eastAsia="仿宋" w:hAnsi="仿宋"/>
          <w:sz w:val="24"/>
          <w:szCs w:val="21"/>
          <w:u w:val="single"/>
        </w:rPr>
        <w:t xml:space="preserve"> </w:t>
      </w:r>
      <w:r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>
        <w:rPr>
          <w:rFonts w:ascii="仿宋" w:eastAsia="仿宋" w:hAnsi="仿宋"/>
          <w:sz w:val="24"/>
          <w:szCs w:val="21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1"/>
        </w:rPr>
        <w:t>程序</w:t>
      </w:r>
      <w:r>
        <w:rPr>
          <w:rFonts w:ascii="仿宋" w:eastAsia="仿宋" w:hAnsi="仿宋"/>
          <w:sz w:val="24"/>
          <w:szCs w:val="21"/>
        </w:rPr>
        <w:t>诉讼代理人，代理期限自委托之日起至</w:t>
      </w:r>
      <w:r>
        <w:rPr>
          <w:rFonts w:ascii="仿宋" w:eastAsia="仿宋" w:hAnsi="仿宋" w:hint="eastAsia"/>
          <w:sz w:val="24"/>
          <w:szCs w:val="21"/>
        </w:rPr>
        <w:t>程序</w:t>
      </w:r>
      <w:r>
        <w:rPr>
          <w:rFonts w:ascii="仿宋" w:eastAsia="仿宋" w:hAnsi="仿宋"/>
          <w:sz w:val="24"/>
          <w:szCs w:val="21"/>
        </w:rPr>
        <w:t>终结之日止，代理权限为：</w:t>
      </w:r>
      <w:r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>
        <w:rPr>
          <w:rFonts w:ascii="仿宋" w:eastAsia="仿宋" w:hAnsi="仿宋"/>
          <w:sz w:val="24"/>
          <w:szCs w:val="21"/>
          <w:u w:val="single"/>
        </w:rPr>
        <w:t xml:space="preserve">     </w:t>
      </w:r>
      <w:r>
        <w:rPr>
          <w:rFonts w:ascii="仿宋" w:eastAsia="仿宋" w:hAnsi="仿宋"/>
          <w:sz w:val="24"/>
          <w:szCs w:val="21"/>
        </w:rPr>
        <w:t>。</w:t>
      </w:r>
    </w:p>
    <w:p w14:paraId="641BFBBB" w14:textId="2DCDCE56" w:rsidR="001B0147" w:rsidRDefault="000971C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>1、</w:t>
      </w:r>
      <w:r>
        <w:rPr>
          <w:rFonts w:ascii="仿宋" w:eastAsia="仿宋" w:hAnsi="仿宋"/>
          <w:b/>
          <w:bCs/>
          <w:sz w:val="24"/>
          <w:szCs w:val="21"/>
        </w:rPr>
        <w:t>一般</w:t>
      </w:r>
      <w:r>
        <w:rPr>
          <w:rFonts w:ascii="仿宋" w:eastAsia="仿宋" w:hAnsi="仿宋" w:hint="eastAsia"/>
          <w:b/>
          <w:bCs/>
          <w:sz w:val="24"/>
          <w:szCs w:val="21"/>
        </w:rPr>
        <w:t>授权</w:t>
      </w:r>
      <w:r>
        <w:rPr>
          <w:rFonts w:ascii="仿宋" w:eastAsia="仿宋" w:hAnsi="仿宋"/>
          <w:sz w:val="24"/>
          <w:szCs w:val="21"/>
        </w:rPr>
        <w:t>，包括：（1）代为调查取证；（2）代为立案；（3）代理参与案件审理；（4）提交、签收、受领诉讼（仲裁）文书；（5）查阅、复制案件的诉讼（仲裁）文书；（6）代为缴纳诉讼（仲裁）费或者办理诉讼（仲裁）退费；（7）代发律师函；</w:t>
      </w:r>
      <w:r w:rsidR="001C5DF4">
        <w:rPr>
          <w:rFonts w:ascii="仿宋" w:eastAsia="仿宋" w:hAnsi="仿宋" w:hint="eastAsia"/>
          <w:sz w:val="24"/>
          <w:szCs w:val="21"/>
        </w:rPr>
        <w:t>（8）代为填写收款账户确认书；</w:t>
      </w:r>
      <w:r>
        <w:rPr>
          <w:rFonts w:ascii="仿宋" w:eastAsia="仿宋" w:hAnsi="仿宋"/>
          <w:sz w:val="24"/>
          <w:szCs w:val="21"/>
        </w:rPr>
        <w:t>（</w:t>
      </w:r>
      <w:r w:rsidR="001C5DF4">
        <w:rPr>
          <w:rFonts w:ascii="仿宋" w:eastAsia="仿宋" w:hAnsi="仿宋" w:hint="eastAsia"/>
          <w:sz w:val="24"/>
          <w:szCs w:val="21"/>
        </w:rPr>
        <w:t>9</w:t>
      </w:r>
      <w:r>
        <w:rPr>
          <w:rFonts w:ascii="仿宋" w:eastAsia="仿宋" w:hAnsi="仿宋"/>
          <w:sz w:val="24"/>
          <w:szCs w:val="21"/>
        </w:rPr>
        <w:t>）参加其他相关诉讼（仲裁）活动。</w:t>
      </w:r>
    </w:p>
    <w:p w14:paraId="209529C0" w14:textId="43A6AAFD" w:rsidR="001B0147" w:rsidRDefault="000971C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>2、</w:t>
      </w:r>
      <w:r>
        <w:rPr>
          <w:rFonts w:ascii="仿宋" w:eastAsia="仿宋" w:hAnsi="仿宋"/>
          <w:b/>
          <w:bCs/>
          <w:sz w:val="24"/>
          <w:szCs w:val="21"/>
        </w:rPr>
        <w:t>特别授权</w:t>
      </w:r>
      <w:r>
        <w:rPr>
          <w:rFonts w:ascii="仿宋" w:eastAsia="仿宋" w:hAnsi="仿宋"/>
          <w:sz w:val="24"/>
          <w:szCs w:val="21"/>
        </w:rPr>
        <w:t>，包括：（1）代为调查取证，代为调取工商档案，代为前往人民法院查询相关案卷的档案；（2）代为立案，代为填写送达地址确认书；（3）代为申请诉前、诉中（仲裁）的财产保全或证据保全；（4）代理参与案件审理；（5）代为申请回避、申请重新鉴定、调查或勘验；（6）提交、签收、受领诉讼（仲裁）文书；（7）查阅、复制案件材料；（8）代为承认、放弃、变更、增加诉讼（仲裁）请求；（9）代为提出管辖权异议、反诉；（10）代为和解、调解、撤诉、提起上诉</w:t>
      </w:r>
      <w:r w:rsidR="001C5DF4">
        <w:rPr>
          <w:rFonts w:ascii="仿宋" w:eastAsia="仿宋" w:hAnsi="仿宋" w:hint="eastAsia"/>
          <w:sz w:val="24"/>
          <w:szCs w:val="21"/>
        </w:rPr>
        <w:t>；（11）</w:t>
      </w:r>
      <w:r w:rsidR="001C5DF4">
        <w:rPr>
          <w:rFonts w:ascii="仿宋" w:eastAsia="仿宋" w:hAnsi="仿宋" w:hint="eastAsia"/>
          <w:sz w:val="24"/>
          <w:szCs w:val="21"/>
        </w:rPr>
        <w:t>代为填写收款账户确认书</w:t>
      </w:r>
      <w:r w:rsidR="001C5DF4">
        <w:rPr>
          <w:rFonts w:ascii="仿宋" w:eastAsia="仿宋" w:hAnsi="仿宋" w:hint="eastAsia"/>
          <w:sz w:val="24"/>
          <w:szCs w:val="21"/>
        </w:rPr>
        <w:t>；</w:t>
      </w:r>
      <w:r>
        <w:rPr>
          <w:rFonts w:ascii="仿宋" w:eastAsia="仿宋" w:hAnsi="仿宋"/>
          <w:sz w:val="24"/>
          <w:szCs w:val="21"/>
        </w:rPr>
        <w:t>（1</w:t>
      </w:r>
      <w:r w:rsidR="001C5DF4">
        <w:rPr>
          <w:rFonts w:ascii="仿宋" w:eastAsia="仿宋" w:hAnsi="仿宋" w:hint="eastAsia"/>
          <w:sz w:val="24"/>
          <w:szCs w:val="21"/>
        </w:rPr>
        <w:t>2</w:t>
      </w:r>
      <w:r>
        <w:rPr>
          <w:rFonts w:ascii="仿宋" w:eastAsia="仿宋" w:hAnsi="仿宋"/>
          <w:sz w:val="24"/>
          <w:szCs w:val="21"/>
        </w:rPr>
        <w:t>）代为发表上诉意见；（13）代为申请执行；（14）代为与对方</w:t>
      </w:r>
      <w:r>
        <w:rPr>
          <w:rFonts w:ascii="仿宋" w:eastAsia="仿宋" w:hAnsi="仿宋" w:hint="eastAsia"/>
          <w:sz w:val="24"/>
          <w:szCs w:val="21"/>
        </w:rPr>
        <w:t>进行执行和解，签署和解协议；</w:t>
      </w:r>
      <w:r>
        <w:rPr>
          <w:rFonts w:ascii="仿宋" w:eastAsia="仿宋" w:hAnsi="仿宋"/>
          <w:sz w:val="24"/>
          <w:szCs w:val="21"/>
        </w:rPr>
        <w:t>(15)代为选定评估拍卖机构；（16）代为申请执行听证并进行陈述、举证、质证和辩论。</w:t>
      </w:r>
    </w:p>
    <w:p w14:paraId="156F650C" w14:textId="77777777" w:rsidR="001B0147" w:rsidRDefault="000971CD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特此委托。</w:t>
      </w:r>
    </w:p>
    <w:p w14:paraId="6D843CF9" w14:textId="77777777" w:rsidR="001B0147" w:rsidRDefault="000971CD">
      <w:pPr>
        <w:spacing w:line="360" w:lineRule="auto"/>
        <w:ind w:firstLineChars="200" w:firstLine="480"/>
        <w:rPr>
          <w:rFonts w:hint="eastAsia"/>
          <w:sz w:val="24"/>
          <w:szCs w:val="21"/>
          <w:u w:val="single"/>
        </w:rPr>
      </w:pPr>
      <w:r>
        <w:rPr>
          <w:rFonts w:ascii="仿宋" w:eastAsia="仿宋" w:hAnsi="仿宋" w:hint="eastAsia"/>
          <w:sz w:val="24"/>
          <w:szCs w:val="21"/>
        </w:rPr>
        <w:t>律师电话：</w:t>
      </w:r>
      <w:r>
        <w:rPr>
          <w:rFonts w:ascii="仿宋" w:eastAsia="仿宋" w:hAnsi="仿宋"/>
          <w:sz w:val="24"/>
          <w:szCs w:val="21"/>
          <w:u w:val="single"/>
        </w:rPr>
        <w:t xml:space="preserve">           </w:t>
      </w:r>
      <w:r>
        <w:rPr>
          <w:sz w:val="24"/>
          <w:szCs w:val="21"/>
          <w:u w:val="single"/>
        </w:rPr>
        <w:t xml:space="preserve"> </w:t>
      </w:r>
    </w:p>
    <w:p w14:paraId="0523FE78" w14:textId="77777777" w:rsidR="001B0147" w:rsidRDefault="000971CD">
      <w:pPr>
        <w:wordWrap w:val="0"/>
        <w:spacing w:line="360" w:lineRule="auto"/>
        <w:ind w:right="280" w:firstLineChars="200" w:firstLine="480"/>
        <w:jc w:val="right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 w:hint="eastAsia"/>
          <w:sz w:val="24"/>
          <w:szCs w:val="21"/>
        </w:rPr>
        <w:t>委托人：</w:t>
      </w:r>
      <w:r>
        <w:rPr>
          <w:rFonts w:ascii="仿宋" w:eastAsia="仿宋" w:hAnsi="仿宋" w:hint="eastAsia"/>
          <w:sz w:val="24"/>
          <w:szCs w:val="21"/>
          <w:u w:val="single"/>
        </w:rPr>
        <w:t xml:space="preserve"> </w:t>
      </w:r>
      <w:r>
        <w:rPr>
          <w:rFonts w:ascii="仿宋" w:eastAsia="仿宋" w:hAnsi="仿宋"/>
          <w:sz w:val="24"/>
          <w:szCs w:val="21"/>
          <w:u w:val="single"/>
        </w:rPr>
        <w:t xml:space="preserve">                 </w:t>
      </w:r>
      <w:r>
        <w:rPr>
          <w:rFonts w:ascii="仿宋" w:eastAsia="仿宋" w:hAnsi="仿宋"/>
          <w:sz w:val="24"/>
          <w:szCs w:val="21"/>
        </w:rPr>
        <w:t xml:space="preserve"> </w:t>
      </w:r>
    </w:p>
    <w:p w14:paraId="50E5E52F" w14:textId="77777777" w:rsidR="001B0147" w:rsidRDefault="000971CD">
      <w:pPr>
        <w:tabs>
          <w:tab w:val="center" w:pos="4707"/>
          <w:tab w:val="right" w:pos="8934"/>
        </w:tabs>
        <w:wordWrap w:val="0"/>
        <w:spacing w:line="360" w:lineRule="auto"/>
        <w:ind w:right="280" w:firstLineChars="200" w:firstLine="480"/>
        <w:jc w:val="left"/>
        <w:rPr>
          <w:rFonts w:ascii="仿宋" w:eastAsia="仿宋" w:hAnsi="仿宋" w:hint="eastAsia"/>
          <w:sz w:val="24"/>
          <w:szCs w:val="21"/>
        </w:rPr>
      </w:pPr>
      <w:r>
        <w:rPr>
          <w:rFonts w:ascii="仿宋" w:eastAsia="仿宋" w:hAnsi="仿宋"/>
          <w:sz w:val="24"/>
          <w:szCs w:val="21"/>
        </w:rPr>
        <w:tab/>
      </w:r>
      <w:r>
        <w:rPr>
          <w:rFonts w:ascii="仿宋" w:eastAsia="仿宋" w:hAnsi="仿宋"/>
          <w:sz w:val="24"/>
          <w:szCs w:val="21"/>
        </w:rPr>
        <w:tab/>
      </w:r>
      <w:r>
        <w:rPr>
          <w:rFonts w:ascii="仿宋" w:eastAsia="仿宋" w:hAnsi="仿宋" w:hint="eastAsia"/>
          <w:sz w:val="24"/>
          <w:szCs w:val="21"/>
        </w:rPr>
        <w:t xml:space="preserve">年 </w:t>
      </w:r>
      <w:r>
        <w:rPr>
          <w:rFonts w:ascii="仿宋" w:eastAsia="仿宋" w:hAnsi="仿宋"/>
          <w:sz w:val="24"/>
          <w:szCs w:val="21"/>
        </w:rPr>
        <w:t xml:space="preserve">   </w:t>
      </w:r>
      <w:r>
        <w:rPr>
          <w:rFonts w:ascii="仿宋" w:eastAsia="仿宋" w:hAnsi="仿宋" w:hint="eastAsia"/>
          <w:sz w:val="24"/>
          <w:szCs w:val="21"/>
        </w:rPr>
        <w:t xml:space="preserve">月 </w:t>
      </w:r>
      <w:r>
        <w:rPr>
          <w:rFonts w:ascii="仿宋" w:eastAsia="仿宋" w:hAnsi="仿宋"/>
          <w:sz w:val="24"/>
          <w:szCs w:val="21"/>
        </w:rPr>
        <w:t xml:space="preserve">   </w:t>
      </w:r>
      <w:r>
        <w:rPr>
          <w:rFonts w:ascii="仿宋" w:eastAsia="仿宋" w:hAnsi="仿宋" w:hint="eastAsia"/>
          <w:sz w:val="24"/>
          <w:szCs w:val="21"/>
        </w:rPr>
        <w:t xml:space="preserve">日 </w:t>
      </w:r>
      <w:r>
        <w:rPr>
          <w:rFonts w:ascii="仿宋" w:eastAsia="仿宋" w:hAnsi="仿宋"/>
          <w:sz w:val="24"/>
          <w:szCs w:val="21"/>
        </w:rPr>
        <w:t xml:space="preserve">   </w:t>
      </w:r>
    </w:p>
    <w:p w14:paraId="1E9620A1" w14:textId="77777777" w:rsidR="001B0147" w:rsidRDefault="001B0147">
      <w:pPr>
        <w:tabs>
          <w:tab w:val="center" w:pos="4707"/>
          <w:tab w:val="right" w:pos="8934"/>
        </w:tabs>
        <w:wordWrap w:val="0"/>
        <w:spacing w:line="360" w:lineRule="auto"/>
        <w:ind w:right="280"/>
        <w:jc w:val="left"/>
        <w:rPr>
          <w:rFonts w:ascii="仿宋" w:eastAsia="仿宋" w:hAnsi="仿宋" w:hint="eastAsia"/>
          <w:sz w:val="24"/>
          <w:szCs w:val="21"/>
        </w:rPr>
      </w:pPr>
    </w:p>
    <w:p w14:paraId="006E9131" w14:textId="0764B160" w:rsidR="001B0147" w:rsidRDefault="000971CD" w:rsidP="002679B4">
      <w:pPr>
        <w:ind w:right="280" w:firstLineChars="200" w:firstLine="420"/>
        <w:rPr>
          <w:rFonts w:ascii="宋体" w:hAnsi="宋体" w:hint="eastAsia"/>
          <w:sz w:val="21"/>
          <w:szCs w:val="18"/>
        </w:rPr>
      </w:pPr>
      <w:r>
        <w:rPr>
          <w:rFonts w:ascii="宋体" w:hAnsi="宋体" w:hint="eastAsia"/>
          <w:sz w:val="21"/>
          <w:szCs w:val="18"/>
        </w:rPr>
        <w:t>备注：本委托书一式</w:t>
      </w:r>
      <w:r w:rsidR="001C5DF4">
        <w:rPr>
          <w:rFonts w:ascii="宋体" w:hAnsi="宋体" w:hint="eastAsia"/>
          <w:sz w:val="21"/>
          <w:szCs w:val="18"/>
        </w:rPr>
        <w:t>三</w:t>
      </w:r>
      <w:r>
        <w:rPr>
          <w:rFonts w:ascii="宋体" w:hAnsi="宋体" w:hint="eastAsia"/>
          <w:sz w:val="21"/>
          <w:szCs w:val="18"/>
        </w:rPr>
        <w:t>份，律师事务所留存一份，</w:t>
      </w:r>
      <w:r w:rsidR="001C5DF4">
        <w:rPr>
          <w:rFonts w:ascii="宋体" w:hAnsi="宋体" w:hint="eastAsia"/>
          <w:sz w:val="21"/>
          <w:szCs w:val="18"/>
        </w:rPr>
        <w:t>律师持一份，</w:t>
      </w:r>
      <w:r>
        <w:rPr>
          <w:rFonts w:ascii="宋体" w:hAnsi="宋体" w:hint="eastAsia"/>
          <w:sz w:val="21"/>
          <w:szCs w:val="18"/>
        </w:rPr>
        <w:t>交相关部门一份。</w:t>
      </w:r>
      <w:r>
        <w:rPr>
          <w:rFonts w:ascii="仿宋" w:eastAsia="仿宋" w:hAnsi="仿宋"/>
          <w:sz w:val="24"/>
          <w:szCs w:val="21"/>
        </w:rPr>
        <w:t xml:space="preserve"> </w:t>
      </w:r>
    </w:p>
    <w:sectPr w:rsidR="001B0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8" w:header="737" w:footer="68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C18E0" w14:textId="77777777" w:rsidR="00DC23C4" w:rsidRDefault="00DC23C4">
      <w:pPr>
        <w:rPr>
          <w:rFonts w:hint="eastAsia"/>
        </w:rPr>
      </w:pPr>
      <w:r>
        <w:separator/>
      </w:r>
    </w:p>
  </w:endnote>
  <w:endnote w:type="continuationSeparator" w:id="0">
    <w:p w14:paraId="3282CEEE" w14:textId="77777777" w:rsidR="00DC23C4" w:rsidRDefault="00DC2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6EE94" w14:textId="77777777" w:rsidR="001B0147" w:rsidRDefault="001B0147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30C33" w14:textId="77777777" w:rsidR="001B0147" w:rsidRDefault="001B0147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4C3C" w14:textId="77777777" w:rsidR="001B0147" w:rsidRDefault="001B014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384D" w14:textId="77777777" w:rsidR="00DC23C4" w:rsidRDefault="00DC23C4">
      <w:pPr>
        <w:rPr>
          <w:rFonts w:hint="eastAsia"/>
        </w:rPr>
      </w:pPr>
      <w:r>
        <w:separator/>
      </w:r>
    </w:p>
  </w:footnote>
  <w:footnote w:type="continuationSeparator" w:id="0">
    <w:p w14:paraId="2AE47508" w14:textId="77777777" w:rsidR="00DC23C4" w:rsidRDefault="00DC23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C115" w14:textId="77777777" w:rsidR="001B0147" w:rsidRDefault="001B0147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D074" w14:textId="4EB61F94" w:rsidR="001B0147" w:rsidRDefault="002679B4" w:rsidP="002679B4">
    <w:pPr>
      <w:pStyle w:val="a5"/>
      <w:widowControl/>
      <w:pBdr>
        <w:bottom w:val="none" w:sz="0" w:space="0" w:color="auto"/>
      </w:pBdr>
      <w:ind w:right="720"/>
      <w:jc w:val="both"/>
      <w:rPr>
        <w:rFonts w:ascii="仿宋_GB2312" w:eastAsia="仿宋_GB2312" w:hAnsi="仿宋_GB2312" w:cs="仿宋_GB2312" w:hint="eastAsia"/>
      </w:rPr>
    </w:pPr>
    <w:r>
      <w:rPr>
        <w:rFonts w:ascii="仿宋_GB2312" w:eastAsia="仿宋_GB2312" w:hAnsi="仿宋_GB2312" w:cs="仿宋_GB2312" w:hint="eastAsia"/>
        <w:noProof/>
      </w:rPr>
      <w:drawing>
        <wp:anchor distT="0" distB="0" distL="114300" distR="114300" simplePos="0" relativeHeight="251658240" behindDoc="1" locked="0" layoutInCell="1" allowOverlap="1" wp14:anchorId="5FA2D881" wp14:editId="2C6F653B">
          <wp:simplePos x="0" y="0"/>
          <wp:positionH relativeFrom="column">
            <wp:posOffset>4445</wp:posOffset>
          </wp:positionH>
          <wp:positionV relativeFrom="paragraph">
            <wp:posOffset>-296545</wp:posOffset>
          </wp:positionV>
          <wp:extent cx="5848350" cy="695325"/>
          <wp:effectExtent l="0" t="0" r="0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F0133" w14:textId="77777777" w:rsidR="001B0147" w:rsidRDefault="001B0147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CB"/>
    <w:rsid w:val="ADEB088E"/>
    <w:rsid w:val="000772C6"/>
    <w:rsid w:val="000971CD"/>
    <w:rsid w:val="000E29AB"/>
    <w:rsid w:val="00143FB7"/>
    <w:rsid w:val="00153496"/>
    <w:rsid w:val="001B0147"/>
    <w:rsid w:val="001C5DF4"/>
    <w:rsid w:val="002679B4"/>
    <w:rsid w:val="002E47F0"/>
    <w:rsid w:val="00364627"/>
    <w:rsid w:val="004515E9"/>
    <w:rsid w:val="00497E33"/>
    <w:rsid w:val="00525623"/>
    <w:rsid w:val="0058267F"/>
    <w:rsid w:val="0076228B"/>
    <w:rsid w:val="007F17F1"/>
    <w:rsid w:val="007F3B11"/>
    <w:rsid w:val="00806DB1"/>
    <w:rsid w:val="008D3510"/>
    <w:rsid w:val="00996FDE"/>
    <w:rsid w:val="009F25F0"/>
    <w:rsid w:val="00B962A6"/>
    <w:rsid w:val="00BA5729"/>
    <w:rsid w:val="00C8286E"/>
    <w:rsid w:val="00DC23C4"/>
    <w:rsid w:val="00DF49B8"/>
    <w:rsid w:val="00E31342"/>
    <w:rsid w:val="00E71418"/>
    <w:rsid w:val="00F026CB"/>
    <w:rsid w:val="00FE4594"/>
    <w:rsid w:val="00FE5C22"/>
    <w:rsid w:val="5DE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4B34E0"/>
  <w15:docId w15:val="{F835754B-5116-403F-A45A-E996DD9B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鑫冬 李</cp:lastModifiedBy>
  <cp:revision>4</cp:revision>
  <cp:lastPrinted>2021-11-11T07:50:00Z</cp:lastPrinted>
  <dcterms:created xsi:type="dcterms:W3CDTF">2021-11-11T08:15:00Z</dcterms:created>
  <dcterms:modified xsi:type="dcterms:W3CDTF">2024-08-13T08:39:00Z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